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6020D6" w:rsidRDefault="0090641B" w:rsidP="006020D6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6020D6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6020D6" w:rsidRDefault="002235FE" w:rsidP="006020D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020D6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7C1CDDB8" w14:textId="30C0F945" w:rsidR="003E321C" w:rsidRPr="006020D6" w:rsidRDefault="006020D6" w:rsidP="006020D6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21</w:t>
      </w:r>
      <w:r w:rsidR="002D022A" w:rsidRPr="006020D6">
        <w:rPr>
          <w:rStyle w:val="normaltextrun"/>
          <w:rFonts w:ascii="Calibri" w:hAnsi="Calibri" w:cs="Calibri"/>
          <w:sz w:val="22"/>
          <w:szCs w:val="22"/>
        </w:rPr>
        <w:t xml:space="preserve"> May 2021</w:t>
      </w:r>
    </w:p>
    <w:p w14:paraId="10C4679A" w14:textId="6FC8C7E8" w:rsidR="00152167" w:rsidRPr="006020D6" w:rsidRDefault="00152167" w:rsidP="006020D6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6020D6">
        <w:rPr>
          <w:rFonts w:ascii="Calibri" w:eastAsia="Times New Roman" w:hAnsi="Calibri" w:cs="Calibri"/>
          <w:color w:val="242424"/>
        </w:rPr>
        <w:t> </w:t>
      </w:r>
    </w:p>
    <w:p w14:paraId="2E3C1358" w14:textId="77777777" w:rsidR="00B10F95" w:rsidRDefault="006020D6" w:rsidP="006020D6">
      <w:pPr>
        <w:rPr>
          <w:rFonts w:ascii="Calibri" w:eastAsia="Times New Roman" w:hAnsi="Calibri" w:cs="Calibri"/>
        </w:rPr>
      </w:pPr>
      <w:r w:rsidRPr="006020D6">
        <w:rPr>
          <w:rFonts w:ascii="Calibri" w:eastAsia="Times New Roman" w:hAnsi="Calibri" w:cs="Calibri"/>
          <w:b/>
          <w:bCs/>
        </w:rPr>
        <w:t>Update on RO</w:t>
      </w:r>
      <w:r w:rsidR="00B10F95">
        <w:rPr>
          <w:rFonts w:ascii="Calibri" w:eastAsia="Times New Roman" w:hAnsi="Calibri" w:cs="Calibri"/>
        </w:rPr>
        <w:t xml:space="preserve"> </w:t>
      </w:r>
    </w:p>
    <w:p w14:paraId="7B06EED3" w14:textId="77777777" w:rsidR="00B10F95" w:rsidRDefault="00B10F95" w:rsidP="00FD7207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>U</w:t>
      </w:r>
      <w:r w:rsidR="006020D6" w:rsidRPr="00B10F95">
        <w:rPr>
          <w:rFonts w:ascii="Calibri" w:eastAsia="Times New Roman" w:hAnsi="Calibri" w:cs="Calibri"/>
        </w:rPr>
        <w:t>ndergraduate RI continuing student registration is d</w:t>
      </w:r>
      <w:r w:rsidRPr="00B10F95">
        <w:rPr>
          <w:rFonts w:ascii="Calibri" w:eastAsia="Times New Roman" w:hAnsi="Calibri" w:cs="Calibri"/>
        </w:rPr>
        <w:t xml:space="preserve">own 6.15 percent. </w:t>
      </w:r>
    </w:p>
    <w:p w14:paraId="3CBF416B" w14:textId="77777777" w:rsidR="00B10F95" w:rsidRDefault="00B10F95" w:rsidP="00FD7207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RO</w:t>
      </w:r>
      <w:r w:rsidR="006020D6" w:rsidRPr="00B10F95"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 xml:space="preserve">continues </w:t>
      </w:r>
      <w:r w:rsidR="006020D6" w:rsidRPr="00B10F95">
        <w:rPr>
          <w:rFonts w:ascii="Calibri" w:eastAsia="Times New Roman" w:hAnsi="Calibri" w:cs="Calibri"/>
        </w:rPr>
        <w:t>the work on the spreadsheets</w:t>
      </w:r>
      <w:r>
        <w:rPr>
          <w:rFonts w:ascii="Calibri" w:eastAsia="Times New Roman" w:hAnsi="Calibri" w:cs="Calibri"/>
        </w:rPr>
        <w:t xml:space="preserve"> with the majority having</w:t>
      </w:r>
      <w:r w:rsidR="006020D6" w:rsidRPr="00B10F95">
        <w:rPr>
          <w:rFonts w:ascii="Calibri" w:eastAsia="Times New Roman" w:hAnsi="Calibri" w:cs="Calibri"/>
        </w:rPr>
        <w:t xml:space="preserve"> been completed. </w:t>
      </w:r>
    </w:p>
    <w:p w14:paraId="0DFC2EE0" w14:textId="5753916F" w:rsidR="00B10F95" w:rsidRDefault="00B10F95" w:rsidP="00FD7207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RO currently finishing COB, CLA, and CHHS (portion), to</w:t>
      </w:r>
      <w:r w:rsidR="006020D6" w:rsidRPr="00B10F95">
        <w:rPr>
          <w:rFonts w:ascii="Calibri" w:eastAsia="Times New Roman" w:hAnsi="Calibri" w:cs="Calibri"/>
        </w:rPr>
        <w:t xml:space="preserve"> be completed </w:t>
      </w:r>
      <w:r>
        <w:rPr>
          <w:rFonts w:ascii="Calibri" w:eastAsia="Times New Roman" w:hAnsi="Calibri" w:cs="Calibri"/>
        </w:rPr>
        <w:t xml:space="preserve">by </w:t>
      </w:r>
      <w:r w:rsidR="006020D6" w:rsidRPr="00B10F95">
        <w:rPr>
          <w:rFonts w:ascii="Calibri" w:eastAsia="Times New Roman" w:hAnsi="Calibri" w:cs="Calibri"/>
        </w:rPr>
        <w:t xml:space="preserve">next week. </w:t>
      </w:r>
    </w:p>
    <w:p w14:paraId="2F20FF11" w14:textId="7D5055E5" w:rsidR="006020D6" w:rsidRPr="00B10F95" w:rsidRDefault="006020D6" w:rsidP="00FD7207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>Discussions continue on the back and forth with departments about individual courses.</w:t>
      </w:r>
    </w:p>
    <w:p w14:paraId="1FE5EF18" w14:textId="77777777" w:rsidR="006020D6" w:rsidRPr="006020D6" w:rsidRDefault="006020D6" w:rsidP="006020D6">
      <w:pPr>
        <w:rPr>
          <w:rFonts w:ascii="Calibri" w:eastAsia="Times New Roman" w:hAnsi="Calibri" w:cs="Calibri"/>
        </w:rPr>
      </w:pPr>
    </w:p>
    <w:p w14:paraId="2B8D2DB6" w14:textId="77777777" w:rsidR="00B10F95" w:rsidRDefault="006020D6" w:rsidP="006020D6">
      <w:pPr>
        <w:rPr>
          <w:rFonts w:ascii="Calibri" w:eastAsia="Times New Roman" w:hAnsi="Calibri" w:cs="Calibri"/>
        </w:rPr>
      </w:pPr>
      <w:r w:rsidRPr="006020D6">
        <w:rPr>
          <w:rFonts w:ascii="Calibri" w:eastAsia="Times New Roman" w:hAnsi="Calibri" w:cs="Calibri"/>
          <w:b/>
          <w:bCs/>
        </w:rPr>
        <w:t>Update on Facilities</w:t>
      </w:r>
      <w:r w:rsidR="00B10F95">
        <w:rPr>
          <w:rFonts w:ascii="Calibri" w:eastAsia="Times New Roman" w:hAnsi="Calibri" w:cs="Calibri"/>
        </w:rPr>
        <w:t xml:space="preserve"> </w:t>
      </w:r>
    </w:p>
    <w:p w14:paraId="53121CDF" w14:textId="655017B9" w:rsidR="006020D6" w:rsidRPr="00B10F95" w:rsidRDefault="006020D6" w:rsidP="00FD7207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>Facilities continues their work on seating charts and furniture moves.</w:t>
      </w:r>
    </w:p>
    <w:p w14:paraId="78EA76D8" w14:textId="77777777" w:rsidR="006020D6" w:rsidRPr="006020D6" w:rsidRDefault="006020D6" w:rsidP="006020D6">
      <w:pPr>
        <w:rPr>
          <w:rFonts w:ascii="Calibri" w:eastAsia="Times New Roman" w:hAnsi="Calibri" w:cs="Calibri"/>
        </w:rPr>
      </w:pPr>
    </w:p>
    <w:p w14:paraId="0D5D521D" w14:textId="77777777" w:rsidR="00B10F95" w:rsidRDefault="006020D6" w:rsidP="006020D6">
      <w:pPr>
        <w:rPr>
          <w:rFonts w:ascii="Calibri" w:eastAsia="Times New Roman" w:hAnsi="Calibri" w:cs="Calibri"/>
        </w:rPr>
      </w:pPr>
      <w:r w:rsidRPr="006020D6">
        <w:rPr>
          <w:rFonts w:ascii="Calibri" w:eastAsia="Times New Roman" w:hAnsi="Calibri" w:cs="Calibri"/>
          <w:b/>
          <w:bCs/>
        </w:rPr>
        <w:t>Update on Echo 360 and Lecture Capture</w:t>
      </w:r>
      <w:r w:rsidR="00B10F95">
        <w:rPr>
          <w:rFonts w:ascii="Calibri" w:eastAsia="Times New Roman" w:hAnsi="Calibri" w:cs="Calibri"/>
        </w:rPr>
        <w:t xml:space="preserve"> </w:t>
      </w:r>
    </w:p>
    <w:p w14:paraId="5988ACEA" w14:textId="77777777" w:rsidR="00B10F95" w:rsidRDefault="006020D6" w:rsidP="00FD720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 xml:space="preserve">Brandon Bernier provided an update on Echo 360. </w:t>
      </w:r>
    </w:p>
    <w:p w14:paraId="45DF3171" w14:textId="76F17C4E" w:rsidR="006020D6" w:rsidRPr="00FD7207" w:rsidRDefault="006020D6" w:rsidP="00FD720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>Echo sees CSU as one of the top un</w:t>
      </w:r>
      <w:r w:rsidR="00B10F95">
        <w:rPr>
          <w:rFonts w:ascii="Calibri" w:eastAsia="Times New Roman" w:hAnsi="Calibri" w:cs="Calibri"/>
        </w:rPr>
        <w:t xml:space="preserve">iversities for lecture capture (top quartile in the nation). </w:t>
      </w:r>
      <w:r w:rsidR="00B10F95" w:rsidRPr="00B10F95">
        <w:rPr>
          <w:rFonts w:ascii="Calibri" w:eastAsia="Times New Roman" w:hAnsi="Calibri" w:cs="Calibri"/>
        </w:rPr>
        <w:t>It is evident that we are ta</w:t>
      </w:r>
      <w:r w:rsidR="00FD7207">
        <w:rPr>
          <w:rFonts w:ascii="Calibri" w:eastAsia="Times New Roman" w:hAnsi="Calibri" w:cs="Calibri"/>
        </w:rPr>
        <w:t>king advantage of the expansion.</w:t>
      </w:r>
    </w:p>
    <w:tbl>
      <w:tblPr>
        <w:tblW w:w="4231" w:type="pct"/>
        <w:tblCellSpacing w:w="15" w:type="dxa"/>
        <w:tblInd w:w="14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880"/>
      </w:tblGrid>
      <w:tr w:rsidR="00B10F95" w:rsidRPr="006020D6" w14:paraId="5368E8A1" w14:textId="77777777" w:rsidTr="00B10F95">
        <w:trPr>
          <w:tblCellSpacing w:w="15" w:type="dxa"/>
        </w:trPr>
        <w:tc>
          <w:tcPr>
            <w:tcW w:w="1563" w:type="pct"/>
            <w:vAlign w:val="center"/>
            <w:hideMark/>
          </w:tcPr>
          <w:p w14:paraId="1E788FD3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  <w:b/>
                <w:bCs/>
              </w:rPr>
              <w:t>Month</w:t>
            </w:r>
          </w:p>
        </w:tc>
        <w:tc>
          <w:tcPr>
            <w:tcW w:w="1572" w:type="pct"/>
            <w:vAlign w:val="center"/>
            <w:hideMark/>
          </w:tcPr>
          <w:p w14:paraId="123247FA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  <w:b/>
                <w:bCs/>
              </w:rPr>
              <w:t>VOD View Count</w:t>
            </w:r>
          </w:p>
        </w:tc>
        <w:tc>
          <w:tcPr>
            <w:tcW w:w="1790" w:type="pct"/>
            <w:vAlign w:val="center"/>
            <w:hideMark/>
          </w:tcPr>
          <w:p w14:paraId="2E000FBF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  <w:b/>
                <w:bCs/>
              </w:rPr>
              <w:t>Live View Count</w:t>
            </w:r>
          </w:p>
        </w:tc>
      </w:tr>
      <w:tr w:rsidR="00B10F95" w:rsidRPr="006020D6" w14:paraId="4622FE48" w14:textId="77777777" w:rsidTr="00B10F95">
        <w:trPr>
          <w:tblCellSpacing w:w="15" w:type="dxa"/>
        </w:trPr>
        <w:tc>
          <w:tcPr>
            <w:tcW w:w="1563" w:type="pct"/>
            <w:vAlign w:val="center"/>
            <w:hideMark/>
          </w:tcPr>
          <w:p w14:paraId="7AB144F2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Jan 2021</w:t>
            </w:r>
          </w:p>
        </w:tc>
        <w:tc>
          <w:tcPr>
            <w:tcW w:w="1572" w:type="pct"/>
            <w:vAlign w:val="center"/>
            <w:hideMark/>
          </w:tcPr>
          <w:p w14:paraId="7DAEFDA8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100,410</w:t>
            </w:r>
          </w:p>
        </w:tc>
        <w:tc>
          <w:tcPr>
            <w:tcW w:w="1790" w:type="pct"/>
            <w:vAlign w:val="center"/>
            <w:hideMark/>
          </w:tcPr>
          <w:p w14:paraId="3D461F13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7,570</w:t>
            </w:r>
          </w:p>
        </w:tc>
      </w:tr>
      <w:tr w:rsidR="00B10F95" w:rsidRPr="006020D6" w14:paraId="4E1E48E1" w14:textId="77777777" w:rsidTr="00B10F95">
        <w:trPr>
          <w:tblCellSpacing w:w="15" w:type="dxa"/>
        </w:trPr>
        <w:tc>
          <w:tcPr>
            <w:tcW w:w="1563" w:type="pct"/>
            <w:vAlign w:val="center"/>
            <w:hideMark/>
          </w:tcPr>
          <w:p w14:paraId="4781FCF4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Feb 2021</w:t>
            </w:r>
          </w:p>
        </w:tc>
        <w:tc>
          <w:tcPr>
            <w:tcW w:w="1572" w:type="pct"/>
            <w:vAlign w:val="center"/>
            <w:hideMark/>
          </w:tcPr>
          <w:p w14:paraId="60D1EC96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208,042</w:t>
            </w:r>
          </w:p>
        </w:tc>
        <w:tc>
          <w:tcPr>
            <w:tcW w:w="1790" w:type="pct"/>
            <w:vAlign w:val="center"/>
            <w:hideMark/>
          </w:tcPr>
          <w:p w14:paraId="706E2F6C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16,069</w:t>
            </w:r>
          </w:p>
        </w:tc>
      </w:tr>
      <w:tr w:rsidR="00B10F95" w:rsidRPr="006020D6" w14:paraId="57184612" w14:textId="77777777" w:rsidTr="00B10F95">
        <w:trPr>
          <w:tblCellSpacing w:w="15" w:type="dxa"/>
        </w:trPr>
        <w:tc>
          <w:tcPr>
            <w:tcW w:w="1563" w:type="pct"/>
            <w:vAlign w:val="center"/>
            <w:hideMark/>
          </w:tcPr>
          <w:p w14:paraId="7ADEC94F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Mar 2021</w:t>
            </w:r>
          </w:p>
        </w:tc>
        <w:tc>
          <w:tcPr>
            <w:tcW w:w="1572" w:type="pct"/>
            <w:vAlign w:val="center"/>
            <w:hideMark/>
          </w:tcPr>
          <w:p w14:paraId="4FDDD947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214,895</w:t>
            </w:r>
          </w:p>
        </w:tc>
        <w:tc>
          <w:tcPr>
            <w:tcW w:w="1790" w:type="pct"/>
            <w:vAlign w:val="center"/>
            <w:hideMark/>
          </w:tcPr>
          <w:p w14:paraId="0CE5631F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18,871</w:t>
            </w:r>
          </w:p>
        </w:tc>
      </w:tr>
      <w:tr w:rsidR="00B10F95" w:rsidRPr="006020D6" w14:paraId="3A55EC66" w14:textId="77777777" w:rsidTr="00B10F95">
        <w:trPr>
          <w:tblCellSpacing w:w="15" w:type="dxa"/>
        </w:trPr>
        <w:tc>
          <w:tcPr>
            <w:tcW w:w="1563" w:type="pct"/>
            <w:vAlign w:val="center"/>
            <w:hideMark/>
          </w:tcPr>
          <w:p w14:paraId="59450804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Apr 2021</w:t>
            </w:r>
          </w:p>
        </w:tc>
        <w:tc>
          <w:tcPr>
            <w:tcW w:w="1572" w:type="pct"/>
            <w:vAlign w:val="center"/>
            <w:hideMark/>
          </w:tcPr>
          <w:p w14:paraId="4851555F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156,571</w:t>
            </w:r>
          </w:p>
        </w:tc>
        <w:tc>
          <w:tcPr>
            <w:tcW w:w="1790" w:type="pct"/>
            <w:vAlign w:val="center"/>
            <w:hideMark/>
          </w:tcPr>
          <w:p w14:paraId="73450822" w14:textId="77777777" w:rsidR="006020D6" w:rsidRPr="006020D6" w:rsidRDefault="006020D6" w:rsidP="006020D6">
            <w:pPr>
              <w:rPr>
                <w:rFonts w:ascii="Calibri" w:eastAsia="Times New Roman" w:hAnsi="Calibri" w:cs="Calibri"/>
              </w:rPr>
            </w:pPr>
            <w:r w:rsidRPr="006020D6">
              <w:rPr>
                <w:rFonts w:ascii="Calibri" w:eastAsia="Times New Roman" w:hAnsi="Calibri" w:cs="Calibri"/>
              </w:rPr>
              <w:t>6,461</w:t>
            </w:r>
          </w:p>
        </w:tc>
      </w:tr>
    </w:tbl>
    <w:p w14:paraId="71BE4D84" w14:textId="54285B71" w:rsidR="006020D6" w:rsidRPr="00FD7207" w:rsidRDefault="006020D6" w:rsidP="00B10F95">
      <w:pPr>
        <w:pStyle w:val="ListParagraph"/>
        <w:ind w:left="1440"/>
        <w:rPr>
          <w:rFonts w:ascii="Calibri" w:eastAsia="Times New Roman" w:hAnsi="Calibri" w:cs="Calibri"/>
          <w:i/>
        </w:rPr>
      </w:pPr>
      <w:r w:rsidRPr="00FD7207">
        <w:rPr>
          <w:rFonts w:ascii="Calibri" w:eastAsia="Times New Roman" w:hAnsi="Calibri" w:cs="Calibri"/>
          <w:i/>
        </w:rPr>
        <w:t>These numbers do not account for COB or CSUO, which both use Kaltura.</w:t>
      </w:r>
    </w:p>
    <w:p w14:paraId="2595176E" w14:textId="77777777" w:rsidR="00FD7207" w:rsidRDefault="00B10F95" w:rsidP="00FD720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It is not</w:t>
      </w:r>
      <w:r w:rsidR="006020D6" w:rsidRPr="00B10F95">
        <w:rPr>
          <w:rFonts w:ascii="Calibri" w:eastAsia="Times New Roman" w:hAnsi="Calibri" w:cs="Calibri"/>
        </w:rPr>
        <w:t xml:space="preserve"> foresee</w:t>
      </w:r>
      <w:r>
        <w:rPr>
          <w:rFonts w:ascii="Calibri" w:eastAsia="Times New Roman" w:hAnsi="Calibri" w:cs="Calibri"/>
        </w:rPr>
        <w:t>n that CSU would exceed</w:t>
      </w:r>
      <w:r w:rsidR="006020D6" w:rsidRPr="00B10F95">
        <w:rPr>
          <w:rFonts w:ascii="Calibri" w:eastAsia="Times New Roman" w:hAnsi="Calibri" w:cs="Calibri"/>
        </w:rPr>
        <w:t xml:space="preserve"> the 500,000 streaming hours allocated. </w:t>
      </w:r>
    </w:p>
    <w:p w14:paraId="0AEBEC20" w14:textId="77777777" w:rsidR="00FD7207" w:rsidRDefault="006020D6" w:rsidP="00FD720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 xml:space="preserve">We would also not exceed the number of unique users allowed. </w:t>
      </w:r>
    </w:p>
    <w:p w14:paraId="131A36DA" w14:textId="63B0A662" w:rsidR="006020D6" w:rsidRPr="00B10F95" w:rsidRDefault="006020D6" w:rsidP="00FD720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B10F95">
        <w:rPr>
          <w:rFonts w:ascii="Calibri" w:eastAsia="Times New Roman" w:hAnsi="Calibri" w:cs="Calibri"/>
        </w:rPr>
        <w:t>Echo would offer a buffer in the event that we exceed the unique users.</w:t>
      </w:r>
    </w:p>
    <w:p w14:paraId="6F926619" w14:textId="77777777" w:rsidR="00FD7207" w:rsidRDefault="006020D6" w:rsidP="00FD720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 xml:space="preserve">Brandon Bernier stated that we need to discuss the funding model. </w:t>
      </w:r>
    </w:p>
    <w:p w14:paraId="58BA8AF9" w14:textId="77777777" w:rsidR="00FD7207" w:rsidRDefault="006020D6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>The overall cost for Echo 360 is $144,000. It was previously split between UPFAB ($53,000), CSU Online ($60,000), and Colleges ($31,000 - based on usage percentage).</w:t>
      </w:r>
    </w:p>
    <w:p w14:paraId="461F7A34" w14:textId="77777777" w:rsidR="00FD7207" w:rsidRDefault="006020D6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 xml:space="preserve">Due to the pandemic, the model would change as CSU Online would be using Kaltura rather than Echo 360. CSU Online would not fund Echo moving forward. </w:t>
      </w:r>
    </w:p>
    <w:p w14:paraId="6C29E8E2" w14:textId="4F5C3985" w:rsidR="00FD7207" w:rsidRPr="00FD7207" w:rsidRDefault="006020D6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>We would need a new funding model for the funding gap. </w:t>
      </w:r>
    </w:p>
    <w:p w14:paraId="57FE7426" w14:textId="77777777" w:rsidR="00FD7207" w:rsidRDefault="006020D6" w:rsidP="00FD7207">
      <w:pPr>
        <w:pStyle w:val="ListParagraph"/>
        <w:numPr>
          <w:ilvl w:val="0"/>
          <w:numId w:val="7"/>
        </w:numPr>
        <w:ind w:left="2160"/>
        <w:rPr>
          <w:rFonts w:ascii="Calibri" w:eastAsia="Times New Roman" w:hAnsi="Calibri" w:cs="Calibri"/>
        </w:rPr>
      </w:pPr>
      <w:r w:rsidRPr="006020D6">
        <w:rPr>
          <w:rFonts w:ascii="Calibri" w:eastAsia="Times New Roman" w:hAnsi="Calibri" w:cs="Calibri"/>
        </w:rPr>
        <w:t>Provost to provide funding gap previously paid by CSUO.</w:t>
      </w:r>
    </w:p>
    <w:p w14:paraId="7D3384CC" w14:textId="2FE0A3F3" w:rsidR="00FD7207" w:rsidRPr="00FD7207" w:rsidRDefault="006020D6" w:rsidP="00FD7207">
      <w:pPr>
        <w:pStyle w:val="ListParagraph"/>
        <w:numPr>
          <w:ilvl w:val="0"/>
          <w:numId w:val="7"/>
        </w:numPr>
        <w:ind w:left="2160"/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>Allocate Gap amongst the colleges based on usage percentage; however, it could disincentivize the use of lecture capture.</w:t>
      </w:r>
    </w:p>
    <w:p w14:paraId="54B422A3" w14:textId="77777777" w:rsidR="00C95BAD" w:rsidRDefault="00FD7207" w:rsidP="00C95BAD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We could consider it as bridge funding. </w:t>
      </w:r>
      <w:r w:rsidRPr="00FD7207">
        <w:rPr>
          <w:rFonts w:ascii="Calibri" w:eastAsia="Times New Roman" w:hAnsi="Calibri" w:cs="Calibri"/>
        </w:rPr>
        <w:t xml:space="preserve">We </w:t>
      </w:r>
      <w:r w:rsidR="006020D6" w:rsidRPr="00FD7207">
        <w:rPr>
          <w:rFonts w:ascii="Calibri" w:eastAsia="Times New Roman" w:hAnsi="Calibri" w:cs="Calibri"/>
        </w:rPr>
        <w:t xml:space="preserve">might want to switch our lecture capture such as Kaltura. </w:t>
      </w:r>
    </w:p>
    <w:p w14:paraId="40F8CA96" w14:textId="1DA1B716" w:rsidR="00FD7207" w:rsidRPr="00C95BAD" w:rsidRDefault="006020D6" w:rsidP="00C95BAD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C95BAD">
        <w:rPr>
          <w:rFonts w:ascii="Calibri" w:eastAsia="Times New Roman" w:hAnsi="Calibri" w:cs="Calibri"/>
        </w:rPr>
        <w:t xml:space="preserve">ACNS </w:t>
      </w:r>
      <w:bookmarkStart w:id="0" w:name="_GoBack"/>
      <w:bookmarkEnd w:id="0"/>
      <w:r w:rsidRPr="00C95BAD">
        <w:rPr>
          <w:rFonts w:ascii="Calibri" w:eastAsia="Times New Roman" w:hAnsi="Calibri" w:cs="Calibri"/>
        </w:rPr>
        <w:t xml:space="preserve">planned to research the lecture capture options and outreach this academic year. </w:t>
      </w:r>
    </w:p>
    <w:p w14:paraId="0DC6C6CB" w14:textId="26FFDE1D" w:rsidR="006020D6" w:rsidRPr="00FD7207" w:rsidRDefault="006020D6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>We also need to consider the sunk costs of the proprietary equipment in the classrooms. Sunk costs would be part of reviewing a new system.</w:t>
      </w:r>
    </w:p>
    <w:p w14:paraId="221A4371" w14:textId="77777777" w:rsidR="00FD7207" w:rsidRDefault="006020D6" w:rsidP="00FD720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>Sue Doe noted that she and Brandon Bernier are working with the Committee on Faculty Governance in establishing a new standing committee--the Committee on IT. </w:t>
      </w:r>
    </w:p>
    <w:p w14:paraId="02C9F8ED" w14:textId="77777777" w:rsidR="00FD7207" w:rsidRDefault="006020D6" w:rsidP="00FD720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 xml:space="preserve">Could we gather data from Canvas about individual user access of lecture capture? </w:t>
      </w:r>
    </w:p>
    <w:p w14:paraId="32855912" w14:textId="77777777" w:rsidR="00FD7207" w:rsidRDefault="006020D6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 xml:space="preserve">How many students? Who are the students? </w:t>
      </w:r>
    </w:p>
    <w:p w14:paraId="43509E2D" w14:textId="70D98C5F" w:rsidR="00FD7207" w:rsidRPr="00FD7207" w:rsidRDefault="00FD7207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R</w:t>
      </w:r>
      <w:r w:rsidR="006020D6" w:rsidRPr="00FD7207">
        <w:rPr>
          <w:rFonts w:ascii="Calibri" w:eastAsia="Times New Roman" w:hAnsi="Calibri" w:cs="Calibri"/>
        </w:rPr>
        <w:t xml:space="preserve">eporting is not as robust with Echo as hoped. We could customize reports though. </w:t>
      </w:r>
    </w:p>
    <w:p w14:paraId="3D46D9B5" w14:textId="036E8E2A" w:rsidR="000639C3" w:rsidRPr="00FD7207" w:rsidRDefault="006020D6" w:rsidP="00FD720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FD7207">
        <w:rPr>
          <w:rFonts w:ascii="Calibri" w:eastAsia="Times New Roman" w:hAnsi="Calibri" w:cs="Calibri"/>
        </w:rPr>
        <w:t>Could we target a specific college, department, etc. to start? What about LIFE 102?</w:t>
      </w:r>
    </w:p>
    <w:sectPr w:rsidR="000639C3" w:rsidRPr="00FD7207" w:rsidSect="0096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0F10"/>
    <w:multiLevelType w:val="hybridMultilevel"/>
    <w:tmpl w:val="8D16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210B2"/>
    <w:multiLevelType w:val="hybridMultilevel"/>
    <w:tmpl w:val="4ADC6E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AFA65C3"/>
    <w:multiLevelType w:val="hybridMultilevel"/>
    <w:tmpl w:val="0D76C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A70E6"/>
    <w:multiLevelType w:val="hybridMultilevel"/>
    <w:tmpl w:val="25C67EB6"/>
    <w:lvl w:ilvl="0" w:tplc="8FF06E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E633431"/>
    <w:multiLevelType w:val="hybridMultilevel"/>
    <w:tmpl w:val="32BEED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106690"/>
    <w:multiLevelType w:val="hybridMultilevel"/>
    <w:tmpl w:val="207A4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23F1"/>
    <w:multiLevelType w:val="hybridMultilevel"/>
    <w:tmpl w:val="6BC258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638E6"/>
    <w:rsid w:val="000639C3"/>
    <w:rsid w:val="00064240"/>
    <w:rsid w:val="00075DCC"/>
    <w:rsid w:val="00092345"/>
    <w:rsid w:val="000C1997"/>
    <w:rsid w:val="000E38D4"/>
    <w:rsid w:val="00135620"/>
    <w:rsid w:val="00146BE1"/>
    <w:rsid w:val="00152167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41B7"/>
    <w:rsid w:val="001E6455"/>
    <w:rsid w:val="002131A7"/>
    <w:rsid w:val="002235FE"/>
    <w:rsid w:val="00235993"/>
    <w:rsid w:val="00254790"/>
    <w:rsid w:val="00256772"/>
    <w:rsid w:val="00266358"/>
    <w:rsid w:val="00273178"/>
    <w:rsid w:val="00273718"/>
    <w:rsid w:val="0029462D"/>
    <w:rsid w:val="002A1C85"/>
    <w:rsid w:val="002B12B5"/>
    <w:rsid w:val="002C25EA"/>
    <w:rsid w:val="002C6609"/>
    <w:rsid w:val="002D022A"/>
    <w:rsid w:val="002D58F5"/>
    <w:rsid w:val="002E5384"/>
    <w:rsid w:val="002F0DC2"/>
    <w:rsid w:val="002F1FCA"/>
    <w:rsid w:val="003019F0"/>
    <w:rsid w:val="00314F48"/>
    <w:rsid w:val="00341934"/>
    <w:rsid w:val="00342C39"/>
    <w:rsid w:val="003627E5"/>
    <w:rsid w:val="003760CC"/>
    <w:rsid w:val="003762B0"/>
    <w:rsid w:val="003775D4"/>
    <w:rsid w:val="00386A2B"/>
    <w:rsid w:val="00392DD0"/>
    <w:rsid w:val="00394CA1"/>
    <w:rsid w:val="00397265"/>
    <w:rsid w:val="003A39CC"/>
    <w:rsid w:val="003A7CB1"/>
    <w:rsid w:val="003E321C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A1744"/>
    <w:rsid w:val="004B6DF8"/>
    <w:rsid w:val="004C172A"/>
    <w:rsid w:val="004C5296"/>
    <w:rsid w:val="004C7FDB"/>
    <w:rsid w:val="004E7D28"/>
    <w:rsid w:val="00507C9D"/>
    <w:rsid w:val="0054206F"/>
    <w:rsid w:val="005464E0"/>
    <w:rsid w:val="0054750C"/>
    <w:rsid w:val="00555621"/>
    <w:rsid w:val="005618A6"/>
    <w:rsid w:val="00567EF9"/>
    <w:rsid w:val="00570305"/>
    <w:rsid w:val="0057332E"/>
    <w:rsid w:val="005849A9"/>
    <w:rsid w:val="00592BA7"/>
    <w:rsid w:val="005959A3"/>
    <w:rsid w:val="005A0A07"/>
    <w:rsid w:val="005B437F"/>
    <w:rsid w:val="005B4421"/>
    <w:rsid w:val="005C24CB"/>
    <w:rsid w:val="005C6ABA"/>
    <w:rsid w:val="005D753D"/>
    <w:rsid w:val="005D7A17"/>
    <w:rsid w:val="005E1752"/>
    <w:rsid w:val="006020D6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412DF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4BE8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8E8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66F5E"/>
    <w:rsid w:val="00986F29"/>
    <w:rsid w:val="0099565E"/>
    <w:rsid w:val="009A1A91"/>
    <w:rsid w:val="009A4E19"/>
    <w:rsid w:val="009A5E1C"/>
    <w:rsid w:val="009B1785"/>
    <w:rsid w:val="009C1087"/>
    <w:rsid w:val="009C4088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0494"/>
    <w:rsid w:val="00A835E7"/>
    <w:rsid w:val="00A96E25"/>
    <w:rsid w:val="00A97444"/>
    <w:rsid w:val="00AA0090"/>
    <w:rsid w:val="00AB4403"/>
    <w:rsid w:val="00AB6A9E"/>
    <w:rsid w:val="00AD3585"/>
    <w:rsid w:val="00AD55F9"/>
    <w:rsid w:val="00AF41E4"/>
    <w:rsid w:val="00AF692E"/>
    <w:rsid w:val="00B00595"/>
    <w:rsid w:val="00B10F95"/>
    <w:rsid w:val="00B17D20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B79EF"/>
    <w:rsid w:val="00BE031F"/>
    <w:rsid w:val="00C06FB0"/>
    <w:rsid w:val="00C074ED"/>
    <w:rsid w:val="00C3072F"/>
    <w:rsid w:val="00C40A7F"/>
    <w:rsid w:val="00C44E06"/>
    <w:rsid w:val="00C72053"/>
    <w:rsid w:val="00C761BC"/>
    <w:rsid w:val="00C77E30"/>
    <w:rsid w:val="00C77E89"/>
    <w:rsid w:val="00C86ADF"/>
    <w:rsid w:val="00C95BAD"/>
    <w:rsid w:val="00C964EA"/>
    <w:rsid w:val="00CA158A"/>
    <w:rsid w:val="00CA3447"/>
    <w:rsid w:val="00CC3943"/>
    <w:rsid w:val="00CD069B"/>
    <w:rsid w:val="00CD11A5"/>
    <w:rsid w:val="00CD37CE"/>
    <w:rsid w:val="00CE0D2C"/>
    <w:rsid w:val="00CE7229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B3BB5"/>
    <w:rsid w:val="00DC5D2D"/>
    <w:rsid w:val="00DD2CA5"/>
    <w:rsid w:val="00DD5123"/>
    <w:rsid w:val="00DD51DB"/>
    <w:rsid w:val="00DD67E6"/>
    <w:rsid w:val="00DE52D6"/>
    <w:rsid w:val="00E42839"/>
    <w:rsid w:val="00E44B8D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3E54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D7207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  <w:style w:type="paragraph" w:customStyle="1" w:styleId="xmsonormal">
    <w:name w:val="x_msonormal"/>
    <w:basedOn w:val="Normal"/>
    <w:rsid w:val="002F0D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8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6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98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486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30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7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69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1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96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040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5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88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54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77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39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58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70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09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82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629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2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13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97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9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59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94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56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56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7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48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31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33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46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38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81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77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74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97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73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680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76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96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74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02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3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2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4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6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283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0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29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02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88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60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729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52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47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811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018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534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63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390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028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99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57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735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14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42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36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79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77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2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64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45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36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623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5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8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92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958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97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070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529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72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50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05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6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622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106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917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44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1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05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75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15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1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95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18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39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5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57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43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7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0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639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565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719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09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6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52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9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199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591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83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1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262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700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239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48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095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782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89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9035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5689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78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27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1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5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68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6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624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33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1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11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683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12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03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01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879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08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32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8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4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1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2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20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26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09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8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11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6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0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3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7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05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5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23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6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50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1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6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6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07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2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0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1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72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1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0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08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8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19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73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98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1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9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2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4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48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5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5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11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6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17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97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83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39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21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21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78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3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05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1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7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9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4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9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7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18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81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08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11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8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11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51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9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79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90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65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6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73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3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11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89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07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6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4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9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0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6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12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332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38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61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50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944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717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916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86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93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4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18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339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84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667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6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33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21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99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30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46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083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83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76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74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91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2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590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10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75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3245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70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570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392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467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099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42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5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00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37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63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2006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188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392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55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48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0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4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59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455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84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9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235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988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302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66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031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1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104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61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09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95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47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245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40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352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9539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9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82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533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77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42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229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5010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449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419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467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47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682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53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56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52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026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30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60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896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269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341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166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87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8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9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40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095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37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59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077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18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11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79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859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75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489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6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04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198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37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221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342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136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8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787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280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498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32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98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584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29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14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805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748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39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84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41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49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283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029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28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0398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719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399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79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8254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84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912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5653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13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0205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86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0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8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01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7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053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58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60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05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80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997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170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395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29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53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462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856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9127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77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01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66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851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3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62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222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28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5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393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522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58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3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8822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481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302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154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97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88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324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24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6377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61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711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16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455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48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360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183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2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76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7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6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93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56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9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4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660d0c25-c50e-4059-ad27-725ff3196766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4E879AA-48BB-4D74-89B0-19CD4FF3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2021-05-21T21:00:00Z</dcterms:created>
  <dcterms:modified xsi:type="dcterms:W3CDTF">2021-05-21T21:14:00Z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